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3F2" w:rsidRPr="00CC73F2" w:rsidRDefault="00CC73F2" w:rsidP="00CC73F2">
      <w:pPr>
        <w:jc w:val="both"/>
        <w:rPr>
          <w:rFonts w:ascii="Verdana" w:hAnsi="Verdana" w:cs="Andalus"/>
          <w:sz w:val="36"/>
          <w:szCs w:val="48"/>
        </w:rPr>
      </w:pPr>
      <w:r w:rsidRPr="00CC73F2">
        <w:rPr>
          <w:rFonts w:ascii="Verdana" w:hAnsi="Verdana"/>
          <w:noProof/>
          <w:sz w:val="18"/>
        </w:rPr>
        <w:drawing>
          <wp:anchor distT="0" distB="0" distL="114300" distR="114300" simplePos="0" relativeHeight="251660288" behindDoc="1" locked="0" layoutInCell="1" allowOverlap="0" wp14:anchorId="6C304D8A" wp14:editId="141B8984">
            <wp:simplePos x="0" y="0"/>
            <wp:positionH relativeFrom="column">
              <wp:posOffset>5551805</wp:posOffset>
            </wp:positionH>
            <wp:positionV relativeFrom="paragraph">
              <wp:posOffset>0</wp:posOffset>
            </wp:positionV>
            <wp:extent cx="755015" cy="975360"/>
            <wp:effectExtent l="0" t="0" r="6985" b="0"/>
            <wp:wrapTight wrapText="bothSides">
              <wp:wrapPolygon edited="0">
                <wp:start x="0" y="0"/>
                <wp:lineTo x="0" y="21094"/>
                <wp:lineTo x="21255" y="21094"/>
                <wp:lineTo x="21255" y="0"/>
                <wp:lineTo x="0" y="0"/>
              </wp:wrapPolygon>
            </wp:wrapTight>
            <wp:docPr id="5" name="Picture 5" descr="FHLB LOGO-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LB LOGO-N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015"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3F2">
        <w:rPr>
          <w:rFonts w:ascii="Verdana" w:hAnsi="Verdana" w:cs="Andalus"/>
          <w:sz w:val="36"/>
          <w:szCs w:val="48"/>
        </w:rPr>
        <w:t>NEWS RELEASE</w:t>
      </w:r>
    </w:p>
    <w:p w:rsidR="00CC73F2" w:rsidRPr="00CC73F2" w:rsidRDefault="00CC73F2" w:rsidP="00CC73F2">
      <w:pPr>
        <w:rPr>
          <w:rFonts w:ascii="Verdana" w:hAnsi="Verdana"/>
          <w:b/>
          <w:sz w:val="16"/>
          <w:szCs w:val="17"/>
        </w:rPr>
      </w:pPr>
      <w:r w:rsidRPr="00A53191">
        <w:rPr>
          <w:rFonts w:ascii="Verdana" w:hAnsi="Verdana"/>
          <w:noProof/>
          <w:sz w:val="20"/>
          <w:szCs w:val="20"/>
        </w:rPr>
        <mc:AlternateContent>
          <mc:Choice Requires="wps">
            <w:drawing>
              <wp:anchor distT="0" distB="0" distL="114300" distR="114300" simplePos="0" relativeHeight="251659264" behindDoc="1" locked="0" layoutInCell="1" allowOverlap="1" wp14:anchorId="7F775375" wp14:editId="1FC9ACC9">
                <wp:simplePos x="0" y="0"/>
                <wp:positionH relativeFrom="column">
                  <wp:posOffset>0</wp:posOffset>
                </wp:positionH>
                <wp:positionV relativeFrom="paragraph">
                  <wp:posOffset>27305</wp:posOffset>
                </wp:positionV>
                <wp:extent cx="5257800" cy="0"/>
                <wp:effectExtent l="9525" t="6985" r="9525" b="12065"/>
                <wp:wrapTight wrapText="bothSides">
                  <wp:wrapPolygon edited="0">
                    <wp:start x="0" y="-2147483648"/>
                    <wp:lineTo x="553" y="-2147483648"/>
                    <wp:lineTo x="553" y="-2147483648"/>
                    <wp:lineTo x="0" y="-2147483648"/>
                    <wp:lineTo x="0" y="-2147483648"/>
                  </wp:wrapPolygon>
                </wp:wrapTight>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75AB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t4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">
                <w10:wrap type="tight"/>
              </v:line>
            </w:pict>
          </mc:Fallback>
        </mc:AlternateContent>
      </w:r>
      <w:r w:rsidRPr="00A53191">
        <w:rPr>
          <w:rFonts w:ascii="Verdana" w:hAnsi="Verdana" w:cs="Arial"/>
          <w:sz w:val="16"/>
          <w:szCs w:val="16"/>
        </w:rPr>
        <w:br/>
      </w:r>
      <w:r w:rsidRPr="00CC73F2">
        <w:rPr>
          <w:rFonts w:ascii="Verdana" w:hAnsi="Verdana"/>
          <w:b/>
          <w:sz w:val="16"/>
          <w:szCs w:val="17"/>
        </w:rPr>
        <w:t>For Immediate Release</w:t>
      </w:r>
    </w:p>
    <w:p w:rsidR="00CC73F2" w:rsidRPr="00CC73F2" w:rsidRDefault="00CC73F2" w:rsidP="00CC73F2">
      <w:pPr>
        <w:rPr>
          <w:rFonts w:ascii="Verdana" w:hAnsi="Verdana"/>
          <w:sz w:val="16"/>
          <w:szCs w:val="17"/>
        </w:rPr>
      </w:pPr>
    </w:p>
    <w:p w:rsidR="00CC73F2" w:rsidRPr="00CC73F2" w:rsidRDefault="00CC73F2" w:rsidP="00CC73F2">
      <w:pPr>
        <w:rPr>
          <w:rFonts w:ascii="Verdana" w:hAnsi="Verdana"/>
          <w:b/>
          <w:sz w:val="16"/>
          <w:szCs w:val="17"/>
        </w:rPr>
      </w:pPr>
      <w:r w:rsidRPr="00CC73F2">
        <w:rPr>
          <w:rFonts w:ascii="Verdana" w:hAnsi="Verdana"/>
          <w:b/>
          <w:sz w:val="16"/>
          <w:szCs w:val="17"/>
        </w:rPr>
        <w:t>Contact</w:t>
      </w:r>
    </w:p>
    <w:p w:rsidR="00CC73F2" w:rsidRPr="00CC73F2" w:rsidRDefault="00CC73F2" w:rsidP="00CC73F2">
      <w:pPr>
        <w:rPr>
          <w:rFonts w:ascii="Verdana" w:hAnsi="Verdana"/>
          <w:sz w:val="16"/>
          <w:szCs w:val="17"/>
        </w:rPr>
      </w:pPr>
      <w:r w:rsidRPr="00CC73F2">
        <w:rPr>
          <w:rFonts w:ascii="Verdana" w:hAnsi="Verdana"/>
          <w:sz w:val="16"/>
          <w:szCs w:val="17"/>
        </w:rPr>
        <w:t>Mitch Fastenau</w:t>
      </w:r>
    </w:p>
    <w:p w:rsidR="00CC73F2" w:rsidRPr="00CC73F2" w:rsidRDefault="00CC73F2" w:rsidP="00CC73F2">
      <w:pPr>
        <w:rPr>
          <w:rFonts w:ascii="Verdana" w:hAnsi="Verdana"/>
          <w:sz w:val="16"/>
          <w:szCs w:val="17"/>
        </w:rPr>
      </w:pPr>
      <w:r w:rsidRPr="00CC73F2">
        <w:rPr>
          <w:rFonts w:ascii="Verdana" w:hAnsi="Verdana"/>
          <w:sz w:val="16"/>
          <w:szCs w:val="17"/>
        </w:rPr>
        <w:t>515.412.2194</w:t>
      </w:r>
    </w:p>
    <w:p w:rsidR="00CC73F2" w:rsidRPr="00CC73F2" w:rsidRDefault="00CC73F2" w:rsidP="00CC73F2">
      <w:pPr>
        <w:rPr>
          <w:rFonts w:ascii="Verdana" w:hAnsi="Verdana"/>
          <w:sz w:val="16"/>
          <w:szCs w:val="17"/>
        </w:rPr>
      </w:pPr>
      <w:r w:rsidRPr="00CC73F2">
        <w:rPr>
          <w:rFonts w:ascii="Verdana" w:hAnsi="Verdana"/>
          <w:sz w:val="16"/>
          <w:szCs w:val="17"/>
        </w:rPr>
        <w:t>mfastenau@fhlbdm.com</w:t>
      </w:r>
    </w:p>
    <w:p w:rsidR="00CC73F2" w:rsidRPr="003B2103" w:rsidRDefault="00CC73F2" w:rsidP="00CC73F2">
      <w:pPr>
        <w:rPr>
          <w:rFonts w:ascii="Verdana" w:hAnsi="Verdana"/>
          <w:sz w:val="17"/>
          <w:szCs w:val="17"/>
        </w:rPr>
      </w:pPr>
    </w:p>
    <w:p w:rsidR="00CC73F2" w:rsidRPr="003B2103" w:rsidRDefault="005F47B2" w:rsidP="00D25559">
      <w:pPr>
        <w:jc w:val="center"/>
        <w:rPr>
          <w:rFonts w:ascii="Verdana" w:hAnsi="Verdana"/>
          <w:b/>
          <w:sz w:val="17"/>
          <w:szCs w:val="17"/>
        </w:rPr>
      </w:pPr>
      <w:r w:rsidRPr="005F47B2">
        <w:rPr>
          <w:rFonts w:ascii="Verdana" w:hAnsi="Verdana"/>
          <w:b/>
          <w:sz w:val="17"/>
          <w:szCs w:val="17"/>
          <w:highlight w:val="yellow"/>
        </w:rPr>
        <w:t xml:space="preserve">NAME OF FHLB DES MOINES MEMBER INSTITUTION </w:t>
      </w:r>
      <w:r w:rsidR="00D25559">
        <w:rPr>
          <w:rFonts w:ascii="Verdana" w:hAnsi="Verdana"/>
          <w:b/>
          <w:sz w:val="17"/>
          <w:szCs w:val="17"/>
        </w:rPr>
        <w:t>celebrate</w:t>
      </w:r>
      <w:r>
        <w:rPr>
          <w:rFonts w:ascii="Verdana" w:hAnsi="Verdana"/>
          <w:b/>
          <w:sz w:val="17"/>
          <w:szCs w:val="17"/>
        </w:rPr>
        <w:t>s</w:t>
      </w:r>
      <w:r w:rsidR="00D25559">
        <w:rPr>
          <w:rFonts w:ascii="Verdana" w:hAnsi="Verdana"/>
          <w:b/>
          <w:sz w:val="17"/>
          <w:szCs w:val="17"/>
        </w:rPr>
        <w:t xml:space="preserve"> 30 years of affordable housing impact</w:t>
      </w:r>
    </w:p>
    <w:p w:rsidR="00CC73F2" w:rsidRPr="003B2103" w:rsidRDefault="00CC73F2" w:rsidP="00CC73F2">
      <w:pPr>
        <w:jc w:val="center"/>
        <w:rPr>
          <w:rFonts w:ascii="Verdana" w:hAnsi="Verdana"/>
          <w:b/>
          <w:sz w:val="17"/>
          <w:szCs w:val="17"/>
        </w:rPr>
      </w:pPr>
    </w:p>
    <w:p w:rsidR="00352E5D" w:rsidRDefault="00CC73F2" w:rsidP="00CC73F2">
      <w:pPr>
        <w:rPr>
          <w:rFonts w:ascii="Verdana" w:hAnsi="Verdana"/>
          <w:sz w:val="17"/>
          <w:szCs w:val="17"/>
        </w:rPr>
      </w:pPr>
      <w:r w:rsidRPr="003B2103">
        <w:rPr>
          <w:rFonts w:ascii="Verdana" w:hAnsi="Verdana"/>
          <w:sz w:val="17"/>
          <w:szCs w:val="17"/>
        </w:rPr>
        <w:t>(</w:t>
      </w:r>
      <w:r w:rsidR="005F47B2" w:rsidRPr="005F47B2">
        <w:rPr>
          <w:rFonts w:ascii="Verdana" w:hAnsi="Verdana"/>
          <w:sz w:val="17"/>
          <w:szCs w:val="17"/>
          <w:highlight w:val="yellow"/>
        </w:rPr>
        <w:t>CITY, STATE</w:t>
      </w:r>
      <w:r w:rsidRPr="003B2103">
        <w:rPr>
          <w:rFonts w:ascii="Verdana" w:hAnsi="Verdana"/>
          <w:sz w:val="17"/>
          <w:szCs w:val="17"/>
        </w:rPr>
        <w:t>) –</w:t>
      </w:r>
      <w:r>
        <w:rPr>
          <w:rFonts w:ascii="Verdana" w:hAnsi="Verdana"/>
          <w:sz w:val="17"/>
          <w:szCs w:val="17"/>
        </w:rPr>
        <w:t xml:space="preserve"> </w:t>
      </w:r>
      <w:r w:rsidR="009B2446">
        <w:rPr>
          <w:rFonts w:ascii="Verdana" w:hAnsi="Verdana"/>
          <w:sz w:val="17"/>
          <w:szCs w:val="17"/>
        </w:rPr>
        <w:t xml:space="preserve">For 30 years, </w:t>
      </w:r>
      <w:r w:rsidR="009B2446" w:rsidRPr="009B2446">
        <w:rPr>
          <w:rFonts w:ascii="Verdana" w:hAnsi="Verdana"/>
          <w:sz w:val="17"/>
          <w:szCs w:val="17"/>
          <w:highlight w:val="yellow"/>
        </w:rPr>
        <w:t>FHLB DES MOINES MEMBER INSTITUTION</w:t>
      </w:r>
      <w:r w:rsidR="009B2446">
        <w:rPr>
          <w:rFonts w:ascii="Verdana" w:hAnsi="Verdana"/>
          <w:sz w:val="17"/>
          <w:szCs w:val="17"/>
        </w:rPr>
        <w:t xml:space="preserve"> has partnered with the Federal Home Loan Bank of Des Moines (FHLB Des Moines) and local housing providers to help </w:t>
      </w:r>
      <w:r w:rsidR="009B2446" w:rsidRPr="009B2446">
        <w:rPr>
          <w:rFonts w:ascii="Verdana" w:hAnsi="Verdana"/>
          <w:sz w:val="17"/>
          <w:szCs w:val="17"/>
          <w:highlight w:val="yellow"/>
        </w:rPr>
        <w:t>XX</w:t>
      </w:r>
      <w:r w:rsidR="009B2446">
        <w:rPr>
          <w:rFonts w:ascii="Verdana" w:hAnsi="Verdana"/>
          <w:sz w:val="17"/>
          <w:szCs w:val="17"/>
        </w:rPr>
        <w:t xml:space="preserve"> families </w:t>
      </w:r>
      <w:r w:rsidR="00BC1DA7">
        <w:rPr>
          <w:rFonts w:ascii="Verdana" w:hAnsi="Verdana"/>
          <w:sz w:val="17"/>
          <w:szCs w:val="17"/>
        </w:rPr>
        <w:t>find</w:t>
      </w:r>
      <w:r w:rsidR="009B2446">
        <w:rPr>
          <w:rFonts w:ascii="Verdana" w:hAnsi="Verdana"/>
          <w:sz w:val="17"/>
          <w:szCs w:val="17"/>
        </w:rPr>
        <w:t xml:space="preserve"> a safe and affordable place to call home. This is a result of more than </w:t>
      </w:r>
      <w:r w:rsidR="009B2446" w:rsidRPr="009B2446">
        <w:rPr>
          <w:rFonts w:ascii="Verdana" w:hAnsi="Verdana"/>
          <w:sz w:val="17"/>
          <w:szCs w:val="17"/>
          <w:highlight w:val="yellow"/>
        </w:rPr>
        <w:t>$XX</w:t>
      </w:r>
      <w:r w:rsidR="009B2446">
        <w:rPr>
          <w:rFonts w:ascii="Verdana" w:hAnsi="Verdana"/>
          <w:sz w:val="17"/>
          <w:szCs w:val="17"/>
        </w:rPr>
        <w:t xml:space="preserve"> in grants awarded to </w:t>
      </w:r>
      <w:r w:rsidR="009B2446" w:rsidRPr="009B2446">
        <w:rPr>
          <w:rFonts w:ascii="Verdana" w:hAnsi="Verdana"/>
          <w:sz w:val="17"/>
          <w:szCs w:val="17"/>
          <w:highlight w:val="yellow"/>
        </w:rPr>
        <w:t>FHLB DES MOINES MEMBER INSTITUTION</w:t>
      </w:r>
      <w:r w:rsidR="009B2446">
        <w:rPr>
          <w:rFonts w:ascii="Verdana" w:hAnsi="Verdana"/>
          <w:sz w:val="17"/>
          <w:szCs w:val="17"/>
        </w:rPr>
        <w:t xml:space="preserve"> </w:t>
      </w:r>
      <w:r w:rsidR="00BC1DA7">
        <w:rPr>
          <w:rFonts w:ascii="Verdana" w:hAnsi="Verdana"/>
          <w:sz w:val="17"/>
          <w:szCs w:val="17"/>
        </w:rPr>
        <w:t xml:space="preserve">and its </w:t>
      </w:r>
      <w:r w:rsidR="00822944">
        <w:rPr>
          <w:rFonts w:ascii="Verdana" w:hAnsi="Verdana"/>
          <w:sz w:val="17"/>
          <w:szCs w:val="17"/>
        </w:rPr>
        <w:t xml:space="preserve">partners </w:t>
      </w:r>
      <w:r w:rsidR="009B2446">
        <w:rPr>
          <w:rFonts w:ascii="Verdana" w:hAnsi="Verdana"/>
          <w:sz w:val="17"/>
          <w:szCs w:val="17"/>
        </w:rPr>
        <w:t xml:space="preserve">through the FHLB Des Moines </w:t>
      </w:r>
      <w:r w:rsidR="00822944">
        <w:rPr>
          <w:rFonts w:ascii="Verdana" w:hAnsi="Verdana"/>
          <w:sz w:val="17"/>
          <w:szCs w:val="17"/>
        </w:rPr>
        <w:t>Affordable Housing Program</w:t>
      </w:r>
      <w:r w:rsidR="009B2446">
        <w:rPr>
          <w:rFonts w:ascii="Verdana" w:hAnsi="Verdana"/>
          <w:sz w:val="17"/>
          <w:szCs w:val="17"/>
        </w:rPr>
        <w:t xml:space="preserve">. </w:t>
      </w:r>
    </w:p>
    <w:p w:rsidR="009B2446" w:rsidRDefault="009B2446" w:rsidP="00CC73F2">
      <w:pPr>
        <w:rPr>
          <w:rFonts w:ascii="Verdana" w:hAnsi="Verdana"/>
          <w:sz w:val="17"/>
          <w:szCs w:val="17"/>
        </w:rPr>
      </w:pPr>
    </w:p>
    <w:p w:rsidR="00822944" w:rsidRDefault="00822944" w:rsidP="00CC73F2">
      <w:pPr>
        <w:rPr>
          <w:rFonts w:ascii="Verdana" w:hAnsi="Verdana"/>
          <w:sz w:val="17"/>
          <w:szCs w:val="17"/>
        </w:rPr>
      </w:pPr>
      <w:r w:rsidRPr="00822944">
        <w:rPr>
          <w:rFonts w:ascii="Verdana" w:hAnsi="Verdana"/>
          <w:sz w:val="17"/>
          <w:szCs w:val="17"/>
          <w:highlight w:val="yellow"/>
        </w:rPr>
        <w:t>QUOTE FROM FHLB DES MOINES MEMBER INSTITUTION</w:t>
      </w:r>
    </w:p>
    <w:p w:rsidR="00822944" w:rsidRDefault="00822944" w:rsidP="00CC73F2">
      <w:pPr>
        <w:rPr>
          <w:rFonts w:ascii="Verdana" w:hAnsi="Verdana"/>
          <w:sz w:val="17"/>
          <w:szCs w:val="17"/>
        </w:rPr>
      </w:pPr>
    </w:p>
    <w:p w:rsidR="00822944" w:rsidRDefault="00822944" w:rsidP="00CC73F2">
      <w:pPr>
        <w:rPr>
          <w:rFonts w:ascii="Verdana" w:hAnsi="Verdana"/>
          <w:sz w:val="17"/>
          <w:szCs w:val="17"/>
        </w:rPr>
      </w:pPr>
      <w:r>
        <w:rPr>
          <w:rFonts w:ascii="Verdana" w:hAnsi="Verdana"/>
          <w:sz w:val="17"/>
          <w:szCs w:val="17"/>
        </w:rPr>
        <w:t>The Affordable Housing Program encourages collaboration between financial institutions and housing organizations to create affordable housing solutions for families in need. Since its inception in 1990, FHLB Des Moines members have helped facilitate $700 million</w:t>
      </w:r>
      <w:r w:rsidR="00BC1DA7">
        <w:rPr>
          <w:rFonts w:ascii="Verdana" w:hAnsi="Verdana"/>
          <w:sz w:val="17"/>
          <w:szCs w:val="17"/>
        </w:rPr>
        <w:t xml:space="preserve"> in funding</w:t>
      </w:r>
      <w:r>
        <w:rPr>
          <w:rFonts w:ascii="Verdana" w:hAnsi="Verdana"/>
          <w:sz w:val="17"/>
          <w:szCs w:val="17"/>
        </w:rPr>
        <w:t xml:space="preserve"> to benefit 120,000 families through new construction</w:t>
      </w:r>
      <w:r w:rsidR="00BC1DA7">
        <w:rPr>
          <w:rFonts w:ascii="Verdana" w:hAnsi="Verdana"/>
          <w:sz w:val="17"/>
          <w:szCs w:val="17"/>
        </w:rPr>
        <w:t xml:space="preserve"> </w:t>
      </w:r>
      <w:r>
        <w:rPr>
          <w:rFonts w:ascii="Verdana" w:hAnsi="Verdana"/>
          <w:sz w:val="17"/>
          <w:szCs w:val="17"/>
        </w:rPr>
        <w:t xml:space="preserve">and rehabilitation of owner-occupied or rental </w:t>
      </w:r>
      <w:r w:rsidR="00BC1DA7">
        <w:rPr>
          <w:rFonts w:ascii="Verdana" w:hAnsi="Verdana"/>
          <w:sz w:val="17"/>
          <w:szCs w:val="17"/>
        </w:rPr>
        <w:t>housing</w:t>
      </w:r>
      <w:r>
        <w:rPr>
          <w:rFonts w:ascii="Verdana" w:hAnsi="Verdana"/>
          <w:sz w:val="17"/>
          <w:szCs w:val="17"/>
        </w:rPr>
        <w:t>, as well as down payment and closing cost assistance.</w:t>
      </w:r>
    </w:p>
    <w:p w:rsidR="00822944" w:rsidRDefault="00822944" w:rsidP="00CC73F2">
      <w:pPr>
        <w:rPr>
          <w:rFonts w:ascii="Verdana" w:hAnsi="Verdana"/>
          <w:sz w:val="17"/>
          <w:szCs w:val="17"/>
        </w:rPr>
      </w:pPr>
    </w:p>
    <w:p w:rsidR="00822944" w:rsidRDefault="00BC1DA7" w:rsidP="00CC73F2">
      <w:pPr>
        <w:rPr>
          <w:rFonts w:ascii="Verdana" w:hAnsi="Verdana"/>
          <w:sz w:val="17"/>
          <w:szCs w:val="17"/>
        </w:rPr>
      </w:pPr>
      <w:r w:rsidRPr="00BC1DA7">
        <w:rPr>
          <w:rFonts w:ascii="Verdana" w:hAnsi="Verdana"/>
          <w:sz w:val="17"/>
          <w:szCs w:val="17"/>
        </w:rPr>
        <w:t xml:space="preserve">Locally, </w:t>
      </w:r>
      <w:r w:rsidR="00822944" w:rsidRPr="00822944">
        <w:rPr>
          <w:rFonts w:ascii="Verdana" w:hAnsi="Verdana"/>
          <w:sz w:val="17"/>
          <w:szCs w:val="17"/>
          <w:highlight w:val="yellow"/>
        </w:rPr>
        <w:t xml:space="preserve">INCLUDE </w:t>
      </w:r>
      <w:r w:rsidR="00822944">
        <w:rPr>
          <w:rFonts w:ascii="Verdana" w:hAnsi="Verdana"/>
          <w:sz w:val="17"/>
          <w:szCs w:val="17"/>
          <w:highlight w:val="yellow"/>
        </w:rPr>
        <w:t xml:space="preserve">LOCAL </w:t>
      </w:r>
      <w:r w:rsidR="00822944" w:rsidRPr="00822944">
        <w:rPr>
          <w:rFonts w:ascii="Verdana" w:hAnsi="Verdana"/>
          <w:sz w:val="17"/>
          <w:szCs w:val="17"/>
          <w:highlight w:val="yellow"/>
        </w:rPr>
        <w:t>PROJECT</w:t>
      </w:r>
      <w:r>
        <w:rPr>
          <w:rFonts w:ascii="Verdana" w:hAnsi="Verdana"/>
          <w:sz w:val="17"/>
          <w:szCs w:val="17"/>
          <w:highlight w:val="yellow"/>
        </w:rPr>
        <w:t>S</w:t>
      </w:r>
      <w:r w:rsidR="00822944" w:rsidRPr="00822944">
        <w:rPr>
          <w:rFonts w:ascii="Verdana" w:hAnsi="Verdana"/>
          <w:sz w:val="17"/>
          <w:szCs w:val="17"/>
          <w:highlight w:val="yellow"/>
        </w:rPr>
        <w:t xml:space="preserve"> OR HIGHLIGHTS HERE</w:t>
      </w:r>
      <w:r>
        <w:rPr>
          <w:rFonts w:ascii="Verdana" w:hAnsi="Verdana"/>
          <w:sz w:val="17"/>
          <w:szCs w:val="17"/>
        </w:rPr>
        <w:t>.</w:t>
      </w:r>
    </w:p>
    <w:p w:rsidR="00FC4B20" w:rsidRPr="003B2103" w:rsidRDefault="00FC4B20" w:rsidP="00CC73F2">
      <w:pPr>
        <w:rPr>
          <w:rFonts w:ascii="Verdana" w:hAnsi="Verdana"/>
          <w:sz w:val="17"/>
          <w:szCs w:val="17"/>
        </w:rPr>
      </w:pPr>
    </w:p>
    <w:p w:rsidR="00CC73F2" w:rsidRDefault="00CC73F2" w:rsidP="00CC73F2">
      <w:pPr>
        <w:rPr>
          <w:rFonts w:ascii="Verdana" w:hAnsi="Verdana"/>
          <w:sz w:val="17"/>
          <w:szCs w:val="17"/>
        </w:rPr>
      </w:pPr>
      <w:r w:rsidRPr="001E1E1F">
        <w:rPr>
          <w:rFonts w:ascii="Verdana" w:hAnsi="Verdana"/>
          <w:sz w:val="17"/>
          <w:szCs w:val="17"/>
        </w:rPr>
        <w:t>“Here at FHLB Des Moines, our ultimate goal is to strengthen the communities we serve, and through our A</w:t>
      </w:r>
      <w:r w:rsidR="00AF39F5">
        <w:rPr>
          <w:rFonts w:ascii="Verdana" w:hAnsi="Verdana"/>
          <w:sz w:val="17"/>
          <w:szCs w:val="17"/>
        </w:rPr>
        <w:t xml:space="preserve">ffordable Housing Programs </w:t>
      </w:r>
      <w:r w:rsidRPr="001E1E1F">
        <w:rPr>
          <w:rFonts w:ascii="Verdana" w:hAnsi="Verdana"/>
          <w:sz w:val="17"/>
          <w:szCs w:val="17"/>
        </w:rPr>
        <w:t xml:space="preserve">grants, we are able to </w:t>
      </w:r>
      <w:r w:rsidR="009B2446">
        <w:rPr>
          <w:rFonts w:ascii="Verdana" w:hAnsi="Verdana"/>
          <w:sz w:val="17"/>
          <w:szCs w:val="17"/>
        </w:rPr>
        <w:t xml:space="preserve">do just that,” said </w:t>
      </w:r>
      <w:r w:rsidR="003B4078">
        <w:rPr>
          <w:rFonts w:ascii="Verdana" w:hAnsi="Verdana"/>
          <w:sz w:val="17"/>
          <w:szCs w:val="17"/>
        </w:rPr>
        <w:t>Kris Williams</w:t>
      </w:r>
      <w:r w:rsidR="009B2446">
        <w:rPr>
          <w:rFonts w:ascii="Verdana" w:hAnsi="Verdana"/>
          <w:sz w:val="17"/>
          <w:szCs w:val="17"/>
        </w:rPr>
        <w:t xml:space="preserve">, </w:t>
      </w:r>
      <w:r w:rsidR="003B4078">
        <w:rPr>
          <w:rFonts w:ascii="Verdana" w:hAnsi="Verdana"/>
          <w:sz w:val="17"/>
          <w:szCs w:val="17"/>
        </w:rPr>
        <w:t>president and CEO</w:t>
      </w:r>
      <w:bookmarkStart w:id="0" w:name="_GoBack"/>
      <w:bookmarkEnd w:id="0"/>
      <w:r w:rsidRPr="001E1E1F">
        <w:rPr>
          <w:rFonts w:ascii="Verdana" w:hAnsi="Verdana"/>
          <w:sz w:val="17"/>
          <w:szCs w:val="17"/>
        </w:rPr>
        <w:t xml:space="preserve">, FHLB Des Moines. “Thanks </w:t>
      </w:r>
      <w:r w:rsidR="00BC1DA7">
        <w:rPr>
          <w:rFonts w:ascii="Verdana" w:hAnsi="Verdana"/>
          <w:sz w:val="17"/>
          <w:szCs w:val="17"/>
        </w:rPr>
        <w:t>to 30 years of</w:t>
      </w:r>
      <w:r w:rsidRPr="001E1E1F">
        <w:rPr>
          <w:rFonts w:ascii="Verdana" w:hAnsi="Verdana"/>
          <w:sz w:val="17"/>
          <w:szCs w:val="17"/>
        </w:rPr>
        <w:t xml:space="preserve"> partnership between the Bank, our member</w:t>
      </w:r>
      <w:r w:rsidR="00BC1DA7">
        <w:rPr>
          <w:rFonts w:ascii="Verdana" w:hAnsi="Verdana"/>
          <w:sz w:val="17"/>
          <w:szCs w:val="17"/>
        </w:rPr>
        <w:t xml:space="preserve"> financial</w:t>
      </w:r>
      <w:r w:rsidRPr="001E1E1F">
        <w:rPr>
          <w:rFonts w:ascii="Verdana" w:hAnsi="Verdana"/>
          <w:sz w:val="17"/>
          <w:szCs w:val="17"/>
        </w:rPr>
        <w:t xml:space="preserve"> institutions, </w:t>
      </w:r>
      <w:r w:rsidR="00822944">
        <w:rPr>
          <w:rFonts w:ascii="Verdana" w:hAnsi="Verdana"/>
          <w:sz w:val="17"/>
          <w:szCs w:val="17"/>
        </w:rPr>
        <w:t xml:space="preserve">such as </w:t>
      </w:r>
      <w:r w:rsidR="00822944" w:rsidRPr="00822944">
        <w:rPr>
          <w:rFonts w:ascii="Verdana" w:hAnsi="Verdana"/>
          <w:sz w:val="17"/>
          <w:szCs w:val="17"/>
          <w:highlight w:val="yellow"/>
        </w:rPr>
        <w:t>FHLB DES MOINES MEMBER INSTITUTION</w:t>
      </w:r>
      <w:r w:rsidR="00822944">
        <w:rPr>
          <w:rFonts w:ascii="Verdana" w:hAnsi="Verdana"/>
          <w:sz w:val="17"/>
          <w:szCs w:val="17"/>
        </w:rPr>
        <w:t xml:space="preserve"> </w:t>
      </w:r>
      <w:r w:rsidRPr="001E1E1F">
        <w:rPr>
          <w:rFonts w:ascii="Verdana" w:hAnsi="Verdana"/>
          <w:sz w:val="17"/>
          <w:szCs w:val="17"/>
        </w:rPr>
        <w:t>and local housing sponsors, w</w:t>
      </w:r>
      <w:r w:rsidR="00BC1DA7">
        <w:rPr>
          <w:rFonts w:ascii="Verdana" w:hAnsi="Verdana"/>
          <w:sz w:val="17"/>
          <w:szCs w:val="17"/>
        </w:rPr>
        <w:t xml:space="preserve">e </w:t>
      </w:r>
      <w:r w:rsidRPr="001E1E1F">
        <w:rPr>
          <w:rFonts w:ascii="Verdana" w:hAnsi="Verdana"/>
          <w:sz w:val="17"/>
          <w:szCs w:val="17"/>
        </w:rPr>
        <w:t>directly and</w:t>
      </w:r>
      <w:r w:rsidR="00BC1DA7">
        <w:rPr>
          <w:rFonts w:ascii="Verdana" w:hAnsi="Verdana"/>
          <w:sz w:val="17"/>
          <w:szCs w:val="17"/>
        </w:rPr>
        <w:t xml:space="preserve"> positively impact the communities we serve</w:t>
      </w:r>
      <w:r w:rsidRPr="001E1E1F">
        <w:rPr>
          <w:rFonts w:ascii="Verdana" w:hAnsi="Verdana"/>
          <w:sz w:val="17"/>
          <w:szCs w:val="17"/>
        </w:rPr>
        <w:t xml:space="preserve">.”  </w:t>
      </w:r>
    </w:p>
    <w:p w:rsidR="003D4ED7" w:rsidRDefault="003D4ED7" w:rsidP="00CC73F2">
      <w:pPr>
        <w:rPr>
          <w:rFonts w:ascii="Verdana" w:hAnsi="Verdana"/>
          <w:sz w:val="17"/>
          <w:szCs w:val="17"/>
        </w:rPr>
      </w:pPr>
    </w:p>
    <w:p w:rsidR="00CC73F2" w:rsidRPr="003B2103" w:rsidRDefault="003D4ED7" w:rsidP="00CC73F2">
      <w:pPr>
        <w:rPr>
          <w:rFonts w:ascii="Verdana" w:hAnsi="Verdana"/>
          <w:sz w:val="17"/>
          <w:szCs w:val="17"/>
        </w:rPr>
      </w:pPr>
      <w:r w:rsidRPr="003B2103">
        <w:rPr>
          <w:rFonts w:ascii="Verdana" w:hAnsi="Verdana"/>
          <w:sz w:val="17"/>
          <w:szCs w:val="17"/>
        </w:rPr>
        <w:t>FHLB Des Moines returns 10 percent of its net income</w:t>
      </w:r>
      <w:r>
        <w:rPr>
          <w:rFonts w:ascii="Verdana" w:hAnsi="Verdana"/>
          <w:sz w:val="17"/>
          <w:szCs w:val="17"/>
        </w:rPr>
        <w:t xml:space="preserve"> annually</w:t>
      </w:r>
      <w:r w:rsidRPr="003B2103">
        <w:rPr>
          <w:rFonts w:ascii="Verdana" w:hAnsi="Verdana"/>
          <w:sz w:val="17"/>
          <w:szCs w:val="17"/>
        </w:rPr>
        <w:t xml:space="preserve"> to</w:t>
      </w:r>
      <w:r>
        <w:rPr>
          <w:rFonts w:ascii="Verdana" w:hAnsi="Verdana"/>
          <w:sz w:val="17"/>
          <w:szCs w:val="17"/>
        </w:rPr>
        <w:t xml:space="preserve"> assist with housing needs</w:t>
      </w:r>
      <w:r w:rsidRPr="003B2103">
        <w:rPr>
          <w:rFonts w:ascii="Verdana" w:hAnsi="Verdana"/>
          <w:sz w:val="17"/>
          <w:szCs w:val="17"/>
        </w:rPr>
        <w:t xml:space="preserve"> throughout its district, consisting of 13 states and three U.S. Pacific territories. </w:t>
      </w:r>
      <w:r>
        <w:rPr>
          <w:rFonts w:ascii="Verdana" w:hAnsi="Verdana"/>
          <w:sz w:val="17"/>
          <w:szCs w:val="17"/>
        </w:rPr>
        <w:t xml:space="preserve"> Affordable Housing Program</w:t>
      </w:r>
      <w:r w:rsidR="00CC73F2" w:rsidRPr="003B2103">
        <w:rPr>
          <w:rFonts w:ascii="Verdana" w:hAnsi="Verdana"/>
          <w:sz w:val="17"/>
          <w:szCs w:val="17"/>
        </w:rPr>
        <w:t xml:space="preserve"> dollars are an important form of gap funding for a variety of projects, as the grants are often combined with other federal and local dollars.</w:t>
      </w:r>
    </w:p>
    <w:p w:rsidR="00CC73F2" w:rsidRPr="003B2103" w:rsidRDefault="00CC73F2" w:rsidP="00CC73F2">
      <w:pPr>
        <w:rPr>
          <w:rFonts w:ascii="Verdana" w:hAnsi="Verdana"/>
          <w:sz w:val="17"/>
          <w:szCs w:val="17"/>
        </w:rPr>
      </w:pPr>
    </w:p>
    <w:p w:rsidR="00CC73F2" w:rsidRPr="003B2103" w:rsidRDefault="00CC73F2" w:rsidP="00CC73F2">
      <w:pPr>
        <w:jc w:val="center"/>
        <w:rPr>
          <w:rFonts w:ascii="Verdana" w:hAnsi="Verdana"/>
          <w:sz w:val="17"/>
          <w:szCs w:val="17"/>
        </w:rPr>
      </w:pPr>
      <w:r w:rsidRPr="003B2103">
        <w:rPr>
          <w:rFonts w:ascii="Verdana" w:hAnsi="Verdana"/>
          <w:sz w:val="17"/>
          <w:szCs w:val="17"/>
        </w:rPr>
        <w:t>###</w:t>
      </w:r>
    </w:p>
    <w:p w:rsidR="00CC73F2" w:rsidRDefault="00CC73F2" w:rsidP="00CC73F2">
      <w:pPr>
        <w:pStyle w:val="Default"/>
        <w:rPr>
          <w:rFonts w:ascii="Verdana" w:hAnsi="Verdana"/>
          <w:sz w:val="17"/>
          <w:szCs w:val="17"/>
        </w:rPr>
      </w:pPr>
    </w:p>
    <w:p w:rsidR="00CC73F2" w:rsidRPr="00CC73F2" w:rsidRDefault="00CC73F2" w:rsidP="00CC73F2">
      <w:pPr>
        <w:pStyle w:val="Default"/>
        <w:rPr>
          <w:rFonts w:ascii="Verdana" w:hAnsi="Verdana"/>
          <w:b/>
          <w:sz w:val="16"/>
          <w:szCs w:val="17"/>
          <w:u w:val="single"/>
        </w:rPr>
      </w:pPr>
      <w:r w:rsidRPr="00CC73F2">
        <w:rPr>
          <w:rFonts w:ascii="Verdana" w:hAnsi="Verdana"/>
          <w:b/>
          <w:sz w:val="16"/>
          <w:szCs w:val="17"/>
          <w:u w:val="single"/>
        </w:rPr>
        <w:t>About Federal Home Loan Bank of Des Moines</w:t>
      </w:r>
    </w:p>
    <w:p w:rsidR="00CC73F2" w:rsidRDefault="00CC73F2" w:rsidP="00CC73F2">
      <w:pPr>
        <w:rPr>
          <w:rFonts w:ascii="Verdana" w:hAnsi="Verdana"/>
          <w:sz w:val="17"/>
          <w:szCs w:val="17"/>
        </w:rPr>
      </w:pPr>
    </w:p>
    <w:p w:rsidR="004F3C79" w:rsidRPr="00CC73F2" w:rsidRDefault="00CC73F2">
      <w:pPr>
        <w:rPr>
          <w:b/>
          <w:sz w:val="16"/>
          <w:szCs w:val="16"/>
        </w:rPr>
      </w:pPr>
      <w:r w:rsidRPr="00CC73F2">
        <w:rPr>
          <w:rStyle w:val="A1"/>
          <w:rFonts w:ascii="Verdana" w:hAnsi="Verdana"/>
          <w:sz w:val="16"/>
          <w:szCs w:val="16"/>
        </w:rPr>
        <w:t>The Federal Home Loan Bank of Des Moines is a member-owned cooperative that provides funding</w:t>
      </w:r>
      <w:r w:rsidR="00BC1DA7">
        <w:rPr>
          <w:rStyle w:val="A1"/>
          <w:rFonts w:ascii="Verdana" w:hAnsi="Verdana"/>
          <w:sz w:val="16"/>
          <w:szCs w:val="16"/>
        </w:rPr>
        <w:t xml:space="preserve"> solutions and liquidity to nearly</w:t>
      </w:r>
      <w:r w:rsidRPr="00CC73F2">
        <w:rPr>
          <w:rStyle w:val="A1"/>
          <w:rFonts w:ascii="Verdana" w:hAnsi="Verdana"/>
          <w:sz w:val="16"/>
          <w:szCs w:val="16"/>
        </w:rPr>
        <w:t xml:space="preserve"> 1,350 financial institutions to support mortgage lending, economic development and affordable housing in their communities. Serving 13 states and three U.S. Pacific territories, FHLB Des Moines is one of 11 regional Banks that make up the Federal Home Loan Bank System. Members include community and commercial banks, credit unions, insurance companies, thrifts and community development financial institutions. The Des Moines Bank is wholly owned by its members and receives no taxpayer funding. For additional information about FHLB Des Moines, please visit </w:t>
      </w:r>
      <w:hyperlink r:id="rId9" w:history="1">
        <w:r w:rsidRPr="00CC73F2">
          <w:rPr>
            <w:rStyle w:val="Hyperlink"/>
            <w:rFonts w:ascii="Verdana" w:hAnsi="Verdana"/>
            <w:sz w:val="16"/>
            <w:szCs w:val="16"/>
          </w:rPr>
          <w:t>www.fhlbdm.com</w:t>
        </w:r>
      </w:hyperlink>
      <w:r w:rsidRPr="00CC73F2">
        <w:rPr>
          <w:rStyle w:val="A1"/>
          <w:rFonts w:ascii="Verdana" w:hAnsi="Verdana"/>
          <w:sz w:val="16"/>
          <w:szCs w:val="16"/>
        </w:rPr>
        <w:t>.</w:t>
      </w:r>
    </w:p>
    <w:sectPr w:rsidR="004F3C79" w:rsidRPr="00CC73F2" w:rsidSect="00CC73F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364" w:rsidRDefault="002E2364" w:rsidP="00CC73F2">
      <w:r>
        <w:separator/>
      </w:r>
    </w:p>
  </w:endnote>
  <w:endnote w:type="continuationSeparator" w:id="0">
    <w:p w:rsidR="002E2364" w:rsidRDefault="002E2364" w:rsidP="00CC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786" w:rsidRDefault="00085786">
    <w:pPr>
      <w:pStyle w:val="Footer"/>
    </w:pPr>
    <w:r>
      <w:rPr>
        <w:noProof/>
      </w:rPr>
      <mc:AlternateContent>
        <mc:Choice Requires="wps">
          <w:drawing>
            <wp:anchor distT="0" distB="0" distL="114300" distR="114300" simplePos="0" relativeHeight="251657214" behindDoc="1" locked="0" layoutInCell="1" allowOverlap="1">
              <wp:simplePos x="127000" y="127000"/>
              <wp:positionH relativeFrom="margin">
                <wp:align>left</wp:align>
              </wp:positionH>
              <wp:positionV relativeFrom="bottomMargin">
                <wp:posOffset>0</wp:posOffset>
              </wp:positionV>
              <wp:extent cx="1026795"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26795" cy="457200"/>
                      </a:xfrm>
                      <a:prstGeom prst="rect">
                        <a:avLst/>
                      </a:prstGeom>
                      <a:noFill/>
                      <a:ln w="6350">
                        <a:noFill/>
                      </a:ln>
                      <a:effectLst/>
                      <a:extLst>
                        <a:ext uri="{91240B29-F687-4F45-9708-019B960494DF}">
                          <a14:hiddenLine xmlns:a14="http://schemas.microsoft.com/office/drawing/2010/main" w="6350" cmpd="sng">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85786" w:rsidRDefault="002E2364" w:rsidP="003B4078">
                          <w:pPr>
                            <w:jc w:val="right"/>
                          </w:pPr>
                          <w:r>
                            <w:fldChar w:fldCharType="begin" w:fldLock="1"/>
                          </w:r>
                          <w:r>
                            <w:instrText xml:space="preserve"> DOCPROPERTY bjFooterEvenTextBox \* MERGEFORMAT </w:instrText>
                          </w:r>
                          <w:r>
                            <w:fldChar w:fldCharType="separate"/>
                          </w:r>
                          <w:r w:rsidR="003B4078">
                            <w:rPr>
                              <w:rFonts w:ascii="Verdana" w:hAnsi="Verdana"/>
                              <w:color w:val="000000"/>
                              <w:sz w:val="20"/>
                            </w:rPr>
                            <w:t xml:space="preserve">Classification | </w:t>
                          </w:r>
                          <w:r w:rsidR="003B4078" w:rsidRPr="003B4078">
                            <w:rPr>
                              <w:rFonts w:ascii="Verdana" w:hAnsi="Verdana"/>
                              <w:color w:val="00693C"/>
                              <w:sz w:val="20"/>
                            </w:rPr>
                            <w:t>Public</w:t>
                          </w:r>
                          <w:r>
                            <w:rPr>
                              <w:rFonts w:ascii="Verdana" w:hAnsi="Verdana"/>
                              <w:color w:val="00693C"/>
                              <w:sz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100000</wp14:pctWidth>
              </wp14:sizeRelH>
              <wp14:sizeRelV relativeFrom="bott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0;width:80.85pt;height:36pt;z-index:-251659266;visibility:visible;mso-wrap-style:square;mso-width-percent:1000;mso-height-percent:0;mso-wrap-distance-left:9pt;mso-wrap-distance-top:0;mso-wrap-distance-right:9pt;mso-wrap-distance-bottom:0;mso-position-horizontal:left;mso-position-horizontal-relative:margin;mso-position-vertical:absolute;mso-position-vertical-relative:bottom-margin-area;mso-width-percent:1000;mso-height-percent:0;mso-width-relative:margin;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" filled="f" stroked="f" strokeweight=".5pt">
              <v:textbox>
                <w:txbxContent>
                  <w:p w:rsidR="00085786" w:rsidRDefault="002E2364" w:rsidP="003B4078">
                    <w:pPr>
                      <w:jc w:val="right"/>
                    </w:pPr>
                    <w:r>
                      <w:fldChar w:fldCharType="begin" w:fldLock="1"/>
                    </w:r>
                    <w:r>
                      <w:instrText xml:space="preserve"> DOCPROPERTY bjFooterEvenTextBox \* MERGEFORMAT </w:instrText>
                    </w:r>
                    <w:r>
                      <w:fldChar w:fldCharType="separate"/>
                    </w:r>
                    <w:r w:rsidR="003B4078">
                      <w:rPr>
                        <w:rFonts w:ascii="Verdana" w:hAnsi="Verdana"/>
                        <w:color w:val="000000"/>
                        <w:sz w:val="20"/>
                      </w:rPr>
                      <w:t xml:space="preserve">Classification | </w:t>
                    </w:r>
                    <w:r w:rsidR="003B4078" w:rsidRPr="003B4078">
                      <w:rPr>
                        <w:rFonts w:ascii="Verdana" w:hAnsi="Verdana"/>
                        <w:color w:val="00693C"/>
                        <w:sz w:val="20"/>
                      </w:rPr>
                      <w:t>Public</w:t>
                    </w:r>
                    <w:r>
                      <w:rPr>
                        <w:rFonts w:ascii="Verdana" w:hAnsi="Verdana"/>
                        <w:color w:val="00693C"/>
                        <w:sz w:val="2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078" w:rsidRDefault="003B4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078" w:rsidRDefault="003B4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364" w:rsidRDefault="002E2364" w:rsidP="00CC73F2">
      <w:r>
        <w:separator/>
      </w:r>
    </w:p>
  </w:footnote>
  <w:footnote w:type="continuationSeparator" w:id="0">
    <w:p w:rsidR="002E2364" w:rsidRDefault="002E2364" w:rsidP="00CC7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078" w:rsidRDefault="003B4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786" w:rsidRDefault="00085786">
    <w:pPr>
      <w:pStyle w:val="Header"/>
    </w:pPr>
    <w:r>
      <w:rPr>
        <w:noProof/>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bottomMargin">
                <wp:posOffset>0</wp:posOffset>
              </wp:positionV>
              <wp:extent cx="1026795"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26795" cy="457200"/>
                      </a:xfrm>
                      <a:prstGeom prst="rect">
                        <a:avLst/>
                      </a:prstGeom>
                      <a:noFill/>
                      <a:ln w="6350">
                        <a:noFill/>
                      </a:ln>
                      <a:effectLst/>
                      <a:extLst>
                        <a:ext uri="{91240B29-F687-4F45-9708-019B960494DF}">
                          <a14:hiddenLine xmlns:a14="http://schemas.microsoft.com/office/drawing/2010/main" w="6350" cmpd="sng">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85786" w:rsidRDefault="002E2364" w:rsidP="003B4078">
                          <w:pPr>
                            <w:jc w:val="right"/>
                          </w:pPr>
                          <w:r>
                            <w:fldChar w:fldCharType="begin" w:fldLock="1"/>
                          </w:r>
                          <w:r>
                            <w:instrText xml:space="preserve"> DOCPROPERTY bjFooterPrimaryTextBox \* MERGEFORMAT </w:instrText>
                          </w:r>
                          <w:r>
                            <w:fldChar w:fldCharType="separate"/>
                          </w:r>
                          <w:r w:rsidR="003B4078">
                            <w:rPr>
                              <w:rFonts w:ascii="Verdana" w:hAnsi="Verdana"/>
                              <w:color w:val="000000"/>
                              <w:sz w:val="20"/>
                            </w:rPr>
                            <w:t xml:space="preserve">Classification | </w:t>
                          </w:r>
                          <w:r w:rsidR="003B4078" w:rsidRPr="003B4078">
                            <w:rPr>
                              <w:rFonts w:ascii="Verdana" w:hAnsi="Verdana"/>
                              <w:color w:val="00693C"/>
                              <w:sz w:val="20"/>
                            </w:rPr>
                            <w:t>Public</w:t>
                          </w:r>
                          <w:r>
                            <w:rPr>
                              <w:rFonts w:ascii="Verdana" w:hAnsi="Verdana"/>
                              <w:color w:val="00693C"/>
                              <w:sz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100000</wp14:pctWidth>
              </wp14:sizeRelH>
              <wp14:sizeRelV relativeFrom="bott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80.85pt;height:36pt;z-index:-251657216;visibility:visible;mso-wrap-style:square;mso-width-percent:1000;mso-height-percent:0;mso-wrap-distance-left:9pt;mso-wrap-distance-top:0;mso-wrap-distance-right:9pt;mso-wrap-distance-bottom:0;mso-position-horizontal:left;mso-position-horizontal-relative:margin;mso-position-vertical:absolute;mso-position-vertical-relative:bottom-margin-area;mso-width-percent:1000;mso-height-percent:0;mso-width-relative:margin;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" filled="f" stroked="f" strokeweight=".5pt">
              <v:textbox>
                <w:txbxContent>
                  <w:p w:rsidR="00085786" w:rsidRDefault="002E2364" w:rsidP="003B4078">
                    <w:pPr>
                      <w:jc w:val="right"/>
                    </w:pPr>
                    <w:r>
                      <w:fldChar w:fldCharType="begin" w:fldLock="1"/>
                    </w:r>
                    <w:r>
                      <w:instrText xml:space="preserve"> DOCPROPERTY bjFooterPrimaryTextBox \* MERGEFORMAT </w:instrText>
                    </w:r>
                    <w:r>
                      <w:fldChar w:fldCharType="separate"/>
                    </w:r>
                    <w:r w:rsidR="003B4078">
                      <w:rPr>
                        <w:rFonts w:ascii="Verdana" w:hAnsi="Verdana"/>
                        <w:color w:val="000000"/>
                        <w:sz w:val="20"/>
                      </w:rPr>
                      <w:t xml:space="preserve">Classification | </w:t>
                    </w:r>
                    <w:r w:rsidR="003B4078" w:rsidRPr="003B4078">
                      <w:rPr>
                        <w:rFonts w:ascii="Verdana" w:hAnsi="Verdana"/>
                        <w:color w:val="00693C"/>
                        <w:sz w:val="20"/>
                      </w:rPr>
                      <w:t>Public</w:t>
                    </w:r>
                    <w:r>
                      <w:rPr>
                        <w:rFonts w:ascii="Verdana" w:hAnsi="Verdana"/>
                        <w:color w:val="00693C"/>
                        <w:sz w:val="20"/>
                      </w:rPr>
                      <w:fldChar w:fldCharType="end"/>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786" w:rsidRDefault="00085786">
    <w:pPr>
      <w:pStyle w:val="Header"/>
    </w:pPr>
    <w:r>
      <w:rPr>
        <w:noProof/>
      </w:rPr>
      <mc:AlternateContent>
        <mc:Choice Requires="wps">
          <w:drawing>
            <wp:anchor distT="0" distB="0" distL="114300" distR="114300" simplePos="0" relativeHeight="251658239" behindDoc="1" locked="0" layoutInCell="1" allowOverlap="1">
              <wp:simplePos x="0" y="0"/>
              <wp:positionH relativeFrom="margin">
                <wp:align>left</wp:align>
              </wp:positionH>
              <wp:positionV relativeFrom="bottomMargin">
                <wp:posOffset>0</wp:posOffset>
              </wp:positionV>
              <wp:extent cx="1026795"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26795" cy="457200"/>
                      </a:xfrm>
                      <a:prstGeom prst="rect">
                        <a:avLst/>
                      </a:prstGeom>
                      <a:noFill/>
                      <a:ln w="6350">
                        <a:noFill/>
                      </a:ln>
                      <a:effectLst/>
                      <a:extLst>
                        <a:ext uri="{91240B29-F687-4F45-9708-019B960494DF}">
                          <a14:hiddenLine xmlns:a14="http://schemas.microsoft.com/office/drawing/2010/main" w="6350" cmpd="sng">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85786" w:rsidRDefault="002E2364" w:rsidP="003B4078">
                          <w:pPr>
                            <w:jc w:val="right"/>
                          </w:pPr>
                          <w:r>
                            <w:fldChar w:fldCharType="begin" w:fldLock="1"/>
                          </w:r>
                          <w:r>
                            <w:instrText xml:space="preserve"> DOCPROPERTY bjFooterFirstTextBox \* MERGEFORMAT </w:instrText>
                          </w:r>
                          <w:r>
                            <w:fldChar w:fldCharType="separate"/>
                          </w:r>
                          <w:r w:rsidR="003B4078">
                            <w:rPr>
                              <w:rFonts w:ascii="Verdana" w:hAnsi="Verdana"/>
                              <w:color w:val="000000"/>
                              <w:sz w:val="20"/>
                            </w:rPr>
                            <w:t xml:space="preserve">Classification | </w:t>
                          </w:r>
                          <w:r w:rsidR="003B4078" w:rsidRPr="003B4078">
                            <w:rPr>
                              <w:rFonts w:ascii="Verdana" w:hAnsi="Verdana"/>
                              <w:color w:val="00693C"/>
                              <w:sz w:val="20"/>
                            </w:rPr>
                            <w:t>Public</w:t>
                          </w:r>
                          <w:r>
                            <w:rPr>
                              <w:rFonts w:ascii="Verdana" w:hAnsi="Verdana"/>
                              <w:color w:val="00693C"/>
                              <w:sz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100000</wp14:pctWidth>
              </wp14:sizeRelH>
              <wp14:sizeRelV relativeFrom="bott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80.85pt;height:36pt;z-index:-251658241;visibility:visible;mso-wrap-style:square;mso-width-percent:1000;mso-height-percent:0;mso-wrap-distance-left:9pt;mso-wrap-distance-top:0;mso-wrap-distance-right:9pt;mso-wrap-distance-bottom:0;mso-position-horizontal:left;mso-position-horizontal-relative:margin;mso-position-vertical:absolute;mso-position-vertical-relative:bottom-margin-area;mso-width-percent:1000;mso-height-percent:0;mso-width-relative:margin;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" filled="f" stroked="f" strokeweight=".5pt">
              <v:textbox>
                <w:txbxContent>
                  <w:p w:rsidR="00085786" w:rsidRDefault="002E2364" w:rsidP="003B4078">
                    <w:pPr>
                      <w:jc w:val="right"/>
                    </w:pPr>
                    <w:r>
                      <w:fldChar w:fldCharType="begin" w:fldLock="1"/>
                    </w:r>
                    <w:r>
                      <w:instrText xml:space="preserve"> DOCPROPERTY bjFooterFirstTextBox \* MERGEFORMAT </w:instrText>
                    </w:r>
                    <w:r>
                      <w:fldChar w:fldCharType="separate"/>
                    </w:r>
                    <w:r w:rsidR="003B4078">
                      <w:rPr>
                        <w:rFonts w:ascii="Verdana" w:hAnsi="Verdana"/>
                        <w:color w:val="000000"/>
                        <w:sz w:val="20"/>
                      </w:rPr>
                      <w:t xml:space="preserve">Classification | </w:t>
                    </w:r>
                    <w:r w:rsidR="003B4078" w:rsidRPr="003B4078">
                      <w:rPr>
                        <w:rFonts w:ascii="Verdana" w:hAnsi="Verdana"/>
                        <w:color w:val="00693C"/>
                        <w:sz w:val="20"/>
                      </w:rPr>
                      <w:t>Public</w:t>
                    </w:r>
                    <w:r>
                      <w:rPr>
                        <w:rFonts w:ascii="Verdana" w:hAnsi="Verdana"/>
                        <w:color w:val="00693C"/>
                        <w:sz w:val="20"/>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BC6"/>
    <w:multiLevelType w:val="hybridMultilevel"/>
    <w:tmpl w:val="E8C2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F2"/>
    <w:rsid w:val="00021916"/>
    <w:rsid w:val="00085786"/>
    <w:rsid w:val="001E7B12"/>
    <w:rsid w:val="00273E8A"/>
    <w:rsid w:val="002B0076"/>
    <w:rsid w:val="002B274B"/>
    <w:rsid w:val="002E2364"/>
    <w:rsid w:val="002E3CBE"/>
    <w:rsid w:val="00352E5D"/>
    <w:rsid w:val="003551A7"/>
    <w:rsid w:val="00367D70"/>
    <w:rsid w:val="003B4078"/>
    <w:rsid w:val="003D4ED7"/>
    <w:rsid w:val="003E20FC"/>
    <w:rsid w:val="004B2E24"/>
    <w:rsid w:val="004F3C79"/>
    <w:rsid w:val="005F47B2"/>
    <w:rsid w:val="006718D2"/>
    <w:rsid w:val="007457EC"/>
    <w:rsid w:val="00822944"/>
    <w:rsid w:val="009B2446"/>
    <w:rsid w:val="009C664E"/>
    <w:rsid w:val="009D3847"/>
    <w:rsid w:val="00A14917"/>
    <w:rsid w:val="00AC2466"/>
    <w:rsid w:val="00AE612E"/>
    <w:rsid w:val="00AF1C18"/>
    <w:rsid w:val="00AF39F5"/>
    <w:rsid w:val="00B51828"/>
    <w:rsid w:val="00B7001A"/>
    <w:rsid w:val="00BC1DA7"/>
    <w:rsid w:val="00BD2DE3"/>
    <w:rsid w:val="00BF5321"/>
    <w:rsid w:val="00C503DA"/>
    <w:rsid w:val="00CC73F2"/>
    <w:rsid w:val="00D25559"/>
    <w:rsid w:val="00DF6C7C"/>
    <w:rsid w:val="00E55987"/>
    <w:rsid w:val="00EF4972"/>
    <w:rsid w:val="00FB2DEF"/>
    <w:rsid w:val="00FC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D6F2D"/>
  <w15:chartTrackingRefBased/>
  <w15:docId w15:val="{49E766D1-603A-463C-A957-6BC43B54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3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3F2"/>
    <w:pPr>
      <w:tabs>
        <w:tab w:val="center" w:pos="4680"/>
        <w:tab w:val="right" w:pos="9360"/>
      </w:tabs>
    </w:pPr>
  </w:style>
  <w:style w:type="character" w:customStyle="1" w:styleId="HeaderChar">
    <w:name w:val="Header Char"/>
    <w:basedOn w:val="DefaultParagraphFont"/>
    <w:link w:val="Header"/>
    <w:uiPriority w:val="99"/>
    <w:rsid w:val="00CC73F2"/>
  </w:style>
  <w:style w:type="paragraph" w:styleId="Footer">
    <w:name w:val="footer"/>
    <w:basedOn w:val="Normal"/>
    <w:link w:val="FooterChar"/>
    <w:uiPriority w:val="99"/>
    <w:unhideWhenUsed/>
    <w:rsid w:val="00CC73F2"/>
    <w:pPr>
      <w:tabs>
        <w:tab w:val="center" w:pos="4680"/>
        <w:tab w:val="right" w:pos="9360"/>
      </w:tabs>
    </w:pPr>
  </w:style>
  <w:style w:type="character" w:customStyle="1" w:styleId="FooterChar">
    <w:name w:val="Footer Char"/>
    <w:basedOn w:val="DefaultParagraphFont"/>
    <w:link w:val="Footer"/>
    <w:uiPriority w:val="99"/>
    <w:rsid w:val="00CC73F2"/>
  </w:style>
  <w:style w:type="character" w:styleId="Hyperlink">
    <w:name w:val="Hyperlink"/>
    <w:uiPriority w:val="99"/>
    <w:unhideWhenUsed/>
    <w:rsid w:val="00CC73F2"/>
    <w:rPr>
      <w:color w:val="0563C1"/>
      <w:u w:val="single"/>
    </w:rPr>
  </w:style>
  <w:style w:type="paragraph" w:customStyle="1" w:styleId="Default">
    <w:name w:val="Default"/>
    <w:rsid w:val="00CC73F2"/>
    <w:pPr>
      <w:autoSpaceDE w:val="0"/>
      <w:autoSpaceDN w:val="0"/>
      <w:adjustRightInd w:val="0"/>
      <w:spacing w:after="0" w:line="240" w:lineRule="auto"/>
    </w:pPr>
    <w:rPr>
      <w:rFonts w:ascii="Georgia" w:eastAsia="Calibri" w:hAnsi="Georgia" w:cs="Georgia"/>
      <w:color w:val="000000"/>
      <w:sz w:val="24"/>
      <w:szCs w:val="24"/>
    </w:rPr>
  </w:style>
  <w:style w:type="character" w:customStyle="1" w:styleId="A1">
    <w:name w:val="A1"/>
    <w:uiPriority w:val="99"/>
    <w:rsid w:val="00CC73F2"/>
    <w:rPr>
      <w:rFonts w:cs="Georgia"/>
      <w:i/>
      <w:iCs/>
      <w:color w:val="221E1F"/>
      <w:sz w:val="20"/>
      <w:szCs w:val="20"/>
    </w:rPr>
  </w:style>
  <w:style w:type="paragraph" w:styleId="ListParagraph">
    <w:name w:val="List Paragraph"/>
    <w:basedOn w:val="Normal"/>
    <w:uiPriority w:val="63"/>
    <w:qFormat/>
    <w:rsid w:val="00CC7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hlbd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feed5ec1-d8fd-4604-b5de-4dde7b8df4bc" origin="userSelected">
  <element uid="f91bad9e-3ac2-40b4-8b87-a1090be5b4b3" value=""/>
  <element uid="id_classification_nonbusiness" value=""/>
</sisl>
</file>

<file path=customXml/itemProps1.xml><?xml version="1.0" encoding="utf-8"?>
<ds:datastoreItem xmlns:ds="http://schemas.openxmlformats.org/officeDocument/2006/customXml" ds:itemID="{9B6F0841-38B3-4200-8345-650040C123C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Maggie</dc:creator>
  <cp:keywords/>
  <dc:description/>
  <cp:lastModifiedBy>Fastenau, Mitch</cp:lastModifiedBy>
  <cp:revision>2</cp:revision>
  <dcterms:created xsi:type="dcterms:W3CDTF">2020-09-24T17:03:00Z</dcterms:created>
  <dcterms:modified xsi:type="dcterms:W3CDTF">2020-09-24T17:03:00Z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6519466c-bac0-431f-9f01-d95354ef5113</vt:lpwstr>
  </property>
  <property fmtid="{D5CDD505-2E9C-101B-9397-08002B2CF9AE}" pid="3" name="bjSaver">
    <vt:lpwstr>fMCyaF+0G3sgT+YNs80MvKO5813Xqvck</vt:lpwstr>
  </property>
  <property fmtid="{D5CDD505-2E9C-101B-9397-08002B2CF9AE}" pid="4" name="bjDocumentSecurityLabel">
    <vt:lpwstr>Public</vt:lpwstr>
  </property>
  <property fmtid="{D5CDD505-2E9C-101B-9397-08002B2CF9AE}" pid="5" name="bjFooterPrimaryTextBox">
    <vt:lpwstr>Classification | Public</vt:lpwstr>
  </property>
  <property fmtid="{D5CDD505-2E9C-101B-9397-08002B2CF9AE}" pid="6" name="bjFooterFirstTextBox">
    <vt:lpwstr>Classification | Public</vt:lpwstr>
  </property>
  <property fmtid="{D5CDD505-2E9C-101B-9397-08002B2CF9AE}" pid="7" name="bjFooterEvenTextBox">
    <vt:lpwstr>Classification | Public</vt:lpwstr>
  </property>
  <property fmtid="{D5CDD505-2E9C-101B-9397-08002B2CF9AE}" pid="8" name="bjDocumentLabelXML">
    <vt:lpwstr>&lt;?xml version="1.0" encoding="us-ascii"?&gt;&lt;sisl xmlns:xsd="http://www.w3.org/2001/XMLSchema" xmlns:xsi="http://www.w3.org/2001/XMLSchema-instance" sislVersion="0" policy="feed5ec1-d8fd-4604-b5de-4dde7b8df4bc" origin="userSelected" xmlns="http://www.boldonj</vt:lpwstr>
  </property>
  <property fmtid="{D5CDD505-2E9C-101B-9397-08002B2CF9AE}" pid="9" name="bjDocumentLabelXML-0">
    <vt:lpwstr>ames.com/2008/01/sie/internal/label"&gt;&lt;element uid="f91bad9e-3ac2-40b4-8b87-a1090be5b4b3" value="" /&gt;&lt;element uid="id_classification_nonbusiness" value="" /&gt;&lt;/sisl&gt;</vt:lpwstr>
  </property>
</Properties>
</file>